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05FC6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</w:p>
    <w:p w14:paraId="65BFAB67">
      <w:pPr>
        <w:widowControl/>
        <w:jc w:val="both"/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48"/>
          <w:szCs w:val="4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48"/>
          <w:szCs w:val="48"/>
          <w:lang w:val="en-US" w:eastAsia="zh-CN" w:bidi="ar-SA"/>
        </w:rPr>
        <w:t>安徽省城乡规划建设大厦西部裙楼房（1-3层）办公区室内装修工程监理项目</w:t>
      </w:r>
    </w:p>
    <w:p w14:paraId="49274DA2">
      <w:pPr>
        <w:widowControl/>
        <w:jc w:val="center"/>
        <w:rPr>
          <w:rFonts w:hint="default" w:ascii="Times New Roman" w:hAnsi="Times New Roman" w:cs="Times New Roman"/>
          <w:b/>
          <w:color w:val="auto"/>
          <w:kern w:val="0"/>
          <w:sz w:val="48"/>
          <w:szCs w:val="48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48"/>
          <w:szCs w:val="48"/>
        </w:rPr>
        <w:t xml:space="preserve"> </w:t>
      </w:r>
    </w:p>
    <w:p w14:paraId="34C63F79">
      <w:pPr>
        <w:pStyle w:val="11"/>
        <w:rPr>
          <w:rFonts w:hint="default" w:ascii="Times New Roman" w:hAnsi="Times New Roman" w:cs="Times New Roman"/>
          <w:b/>
          <w:color w:val="auto"/>
          <w:kern w:val="0"/>
          <w:sz w:val="48"/>
          <w:szCs w:val="48"/>
          <w:lang w:eastAsia="zh-CN"/>
        </w:rPr>
      </w:pPr>
    </w:p>
    <w:p w14:paraId="3D6BF1B8">
      <w:pPr>
        <w:pStyle w:val="6"/>
        <w:rPr>
          <w:rFonts w:hint="default" w:ascii="Times New Roman" w:hAnsi="Times New Roman" w:cs="Times New Roman"/>
          <w:color w:val="auto"/>
          <w:lang w:eastAsia="zh-CN"/>
        </w:rPr>
      </w:pPr>
    </w:p>
    <w:p w14:paraId="3E8F9038">
      <w:pPr>
        <w:pStyle w:val="6"/>
        <w:rPr>
          <w:rFonts w:hint="default" w:ascii="Times New Roman" w:hAnsi="Times New Roman" w:cs="Times New Roman"/>
          <w:color w:val="auto"/>
          <w:lang w:eastAsia="zh-CN"/>
        </w:rPr>
      </w:pPr>
    </w:p>
    <w:p w14:paraId="3DE4F70B">
      <w:pPr>
        <w:pStyle w:val="11"/>
        <w:rPr>
          <w:rFonts w:hint="default" w:ascii="Times New Roman" w:hAnsi="Times New Roman" w:cs="Times New Roman"/>
          <w:b/>
          <w:color w:val="auto"/>
          <w:kern w:val="0"/>
          <w:sz w:val="48"/>
          <w:szCs w:val="48"/>
          <w:lang w:eastAsia="zh-CN"/>
        </w:rPr>
      </w:pPr>
    </w:p>
    <w:p w14:paraId="09E7BF9C">
      <w:pPr>
        <w:pStyle w:val="11"/>
        <w:ind w:left="0" w:leftChars="0" w:firstLine="0" w:firstLineChars="0"/>
        <w:jc w:val="center"/>
        <w:rPr>
          <w:rFonts w:hint="default" w:ascii="Times New Roman" w:hAnsi="Times New Roman" w:cs="Times New Roman"/>
          <w:b/>
          <w:color w:val="auto"/>
          <w:kern w:val="0"/>
          <w:sz w:val="48"/>
          <w:szCs w:val="48"/>
          <w:lang w:eastAsia="zh-CN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48"/>
          <w:szCs w:val="48"/>
          <w:lang w:eastAsia="zh-CN"/>
        </w:rPr>
        <w:t>邀请招标文件</w:t>
      </w:r>
    </w:p>
    <w:p w14:paraId="03DA2396">
      <w:pPr>
        <w:widowControl/>
        <w:spacing w:line="760" w:lineRule="exact"/>
        <w:jc w:val="center"/>
        <w:rPr>
          <w:rFonts w:hint="default" w:ascii="Times New Roman" w:hAnsi="Times New Roman" w:cs="Times New Roman"/>
          <w:color w:val="auto"/>
          <w:kern w:val="0"/>
          <w:sz w:val="72"/>
          <w:szCs w:val="72"/>
        </w:rPr>
      </w:pPr>
      <w:r>
        <w:rPr>
          <w:rFonts w:hint="default" w:ascii="Times New Roman" w:hAnsi="Times New Roman" w:cs="Times New Roman"/>
          <w:color w:val="auto"/>
          <w:kern w:val="0"/>
          <w:sz w:val="72"/>
          <w:szCs w:val="72"/>
        </w:rPr>
        <w:t xml:space="preserve"> </w:t>
      </w:r>
    </w:p>
    <w:p w14:paraId="6293DBE6">
      <w:pPr>
        <w:widowControl/>
        <w:spacing w:line="760" w:lineRule="exact"/>
        <w:jc w:val="center"/>
        <w:rPr>
          <w:rFonts w:hint="default" w:ascii="Times New Roman" w:hAnsi="Times New Roman" w:cs="Times New Roman"/>
          <w:color w:val="auto"/>
          <w:kern w:val="0"/>
          <w:sz w:val="72"/>
          <w:szCs w:val="72"/>
        </w:rPr>
      </w:pPr>
      <w:r>
        <w:rPr>
          <w:rFonts w:hint="default" w:ascii="Times New Roman" w:hAnsi="Times New Roman" w:cs="Times New Roman"/>
          <w:color w:val="auto"/>
          <w:kern w:val="0"/>
          <w:sz w:val="72"/>
          <w:szCs w:val="72"/>
        </w:rPr>
        <w:t xml:space="preserve"> </w:t>
      </w:r>
    </w:p>
    <w:p w14:paraId="5D67FF6A">
      <w:pPr>
        <w:widowControl/>
        <w:spacing w:line="760" w:lineRule="exact"/>
        <w:jc w:val="center"/>
        <w:rPr>
          <w:rFonts w:hint="default" w:ascii="Times New Roman" w:hAnsi="Times New Roman" w:cs="Times New Roman"/>
          <w:color w:val="auto"/>
          <w:kern w:val="0"/>
          <w:sz w:val="72"/>
          <w:szCs w:val="72"/>
        </w:rPr>
      </w:pPr>
      <w:r>
        <w:rPr>
          <w:rFonts w:hint="default" w:ascii="Times New Roman" w:hAnsi="Times New Roman" w:cs="Times New Roman"/>
          <w:color w:val="auto"/>
          <w:kern w:val="0"/>
          <w:sz w:val="72"/>
          <w:szCs w:val="72"/>
        </w:rPr>
        <w:t xml:space="preserve"> </w:t>
      </w:r>
    </w:p>
    <w:p w14:paraId="79BE5ED2">
      <w:pPr>
        <w:widowControl/>
        <w:spacing w:line="760" w:lineRule="exact"/>
        <w:jc w:val="center"/>
        <w:rPr>
          <w:rFonts w:hint="default" w:ascii="Times New Roman" w:hAnsi="Times New Roman" w:cs="Times New Roman"/>
          <w:color w:val="auto"/>
          <w:kern w:val="0"/>
          <w:sz w:val="72"/>
          <w:szCs w:val="72"/>
        </w:rPr>
      </w:pPr>
      <w:r>
        <w:rPr>
          <w:rFonts w:hint="default" w:ascii="Times New Roman" w:hAnsi="Times New Roman" w:cs="Times New Roman"/>
          <w:color w:val="auto"/>
          <w:kern w:val="0"/>
          <w:sz w:val="72"/>
          <w:szCs w:val="72"/>
        </w:rPr>
        <w:t xml:space="preserve"> </w:t>
      </w:r>
    </w:p>
    <w:p w14:paraId="17488BE9">
      <w:pPr>
        <w:widowControl/>
        <w:rPr>
          <w:rFonts w:hint="default" w:ascii="Times New Roman" w:hAnsi="Times New Roman" w:cs="Times New Roman"/>
          <w:color w:val="auto"/>
          <w:kern w:val="0"/>
          <w:szCs w:val="21"/>
        </w:rPr>
      </w:pPr>
      <w:r>
        <w:rPr>
          <w:rFonts w:hint="default" w:ascii="Times New Roman" w:hAnsi="Times New Roman" w:cs="Times New Roman"/>
          <w:color w:val="auto"/>
          <w:kern w:val="0"/>
        </w:rPr>
        <w:t xml:space="preserve"> </w:t>
      </w:r>
    </w:p>
    <w:p w14:paraId="66DE6BCE">
      <w:pPr>
        <w:widowControl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kern w:val="0"/>
        </w:rPr>
        <w:t xml:space="preserve">  </w:t>
      </w:r>
    </w:p>
    <w:p w14:paraId="46DCAF4D">
      <w:pPr>
        <w:pStyle w:val="6"/>
        <w:rPr>
          <w:rFonts w:hint="default" w:ascii="Times New Roman" w:hAnsi="Times New Roman" w:cs="Times New Roman"/>
          <w:color w:val="auto"/>
        </w:rPr>
      </w:pPr>
    </w:p>
    <w:p w14:paraId="3617F9DF">
      <w:pPr>
        <w:pStyle w:val="6"/>
        <w:rPr>
          <w:rFonts w:hint="default" w:ascii="Times New Roman" w:hAnsi="Times New Roman" w:cs="Times New Roman"/>
          <w:color w:val="auto"/>
        </w:rPr>
      </w:pPr>
    </w:p>
    <w:p w14:paraId="478E61FA">
      <w:pPr>
        <w:pStyle w:val="6"/>
        <w:rPr>
          <w:rFonts w:hint="default" w:ascii="Times New Roman" w:hAnsi="Times New Roman" w:cs="Times New Roman"/>
          <w:color w:val="auto"/>
        </w:rPr>
      </w:pPr>
    </w:p>
    <w:p w14:paraId="5CB34A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1600" w:hanging="1600" w:hangingChars="5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>安徽省城乡规划建设大厦西部裙楼房（1-3层）办公区室内装修工程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>监理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</w:t>
      </w:r>
    </w:p>
    <w:p w14:paraId="42075818">
      <w:pPr>
        <w:widowControl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建设单位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安徽省城乡规划设计研究院有限公司         </w:t>
      </w:r>
    </w:p>
    <w:p w14:paraId="439560BE">
      <w:pPr>
        <w:spacing w:line="360" w:lineRule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期：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>2025年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</w:t>
      </w:r>
    </w:p>
    <w:p w14:paraId="159EA1C7">
      <w:pPr>
        <w:spacing w:line="360" w:lineRule="auto"/>
        <w:ind w:firstLine="3614" w:firstLineChars="1000"/>
        <w:rPr>
          <w:rFonts w:hint="default" w:ascii="Times New Roman" w:hAnsi="Times New Roman" w:cs="Times New Roman"/>
          <w:b/>
          <w:bCs/>
          <w:color w:val="auto"/>
          <w:sz w:val="36"/>
          <w:szCs w:val="36"/>
        </w:rPr>
      </w:pPr>
    </w:p>
    <w:p w14:paraId="1A961A32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</w:p>
    <w:p w14:paraId="7CC20A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60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</w:rPr>
        <w:t>一、邀请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lang w:eastAsia="zh-CN"/>
        </w:rPr>
        <w:t>投标</w:t>
      </w:r>
    </w:p>
    <w:p w14:paraId="5E4C3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因工作需要，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eastAsia="zh-CN"/>
        </w:rPr>
        <w:t>安徽省城乡规划设计研究院有限公司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对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安徽省城乡规划建设大厦西部裙楼房（1-3层）办公区室内装修工程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监理服务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进行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采购，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邀请合格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监理单位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提交密封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投标文件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。</w:t>
      </w:r>
    </w:p>
    <w:p w14:paraId="5F7F43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60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lang w:eastAsia="zh-CN"/>
        </w:rPr>
        <w:t>监理项目概况</w:t>
      </w:r>
    </w:p>
    <w:p w14:paraId="2EC0D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根据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建设单位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提供的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装饰修缮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图纸、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建设单位装饰修缮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需求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；进行现场施工监理；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施工工期约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个月，总造价费用约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390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万元。</w:t>
      </w:r>
    </w:p>
    <w:p w14:paraId="6E3ADC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根据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建设单位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提供的设计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装饰修缮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图纸资料；进行施工全过程的质量、安全、进度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、造价审查及成本控制等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进行监理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项目管理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服务工作。</w:t>
      </w:r>
    </w:p>
    <w:p w14:paraId="373D5E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配合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建设单位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项目全周期技术配合及服务工作，直至项目顺利交付。</w:t>
      </w:r>
    </w:p>
    <w:p w14:paraId="28D112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监理单位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要求：</w:t>
      </w:r>
    </w:p>
    <w:p w14:paraId="222DE2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（1）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监理单位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须具备有效的营业执照；企业具有监理建筑工程甲级资质单位；</w:t>
      </w:r>
    </w:p>
    <w:p w14:paraId="022A31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560" w:firstLineChars="200"/>
        <w:textAlignment w:val="auto"/>
        <w:rPr>
          <w:rFonts w:hint="eastAsia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（2）拟派项目负责人须具备注册监理工程师执业资格（在响应单位注册，且在注册有效期内）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；</w:t>
      </w:r>
      <w:bookmarkStart w:id="1" w:name="_GoBack"/>
      <w:bookmarkEnd w:id="1"/>
    </w:p>
    <w:p w14:paraId="51B415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（3）须拟派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二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名监理人员常驻施工现场，项目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总监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须在项目现场至少每周组织召开一次监理例会及现场安全检查。</w:t>
      </w:r>
    </w:p>
    <w:p w14:paraId="416204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60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lang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</w:rPr>
        <w:t>标书内容及要求</w:t>
      </w:r>
    </w:p>
    <w:p w14:paraId="371CE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1.公司简介，要求提供营业执照、资质证书（10分）；</w:t>
      </w:r>
    </w:p>
    <w:p w14:paraId="1AF79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2.近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三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年公司业绩（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0分）；</w:t>
      </w:r>
    </w:p>
    <w:p w14:paraId="5DF36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3.提供现场监理人员的简历（20分）；</w:t>
      </w:r>
    </w:p>
    <w:p w14:paraId="11E60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4.监理方案（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0分）；</w:t>
      </w:r>
    </w:p>
    <w:p w14:paraId="2EF4B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5.报价及付款方式</w:t>
      </w:r>
      <w:bookmarkStart w:id="0" w:name="_Hlk77168140"/>
      <w:r>
        <w:rPr>
          <w:rFonts w:hint="default" w:ascii="Times New Roman" w:hAnsi="Times New Roman" w:cs="Times New Roman"/>
          <w:color w:val="auto"/>
          <w:sz w:val="28"/>
          <w:szCs w:val="28"/>
        </w:rPr>
        <w:t>（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0分）</w:t>
      </w:r>
      <w:bookmarkEnd w:id="0"/>
      <w:r>
        <w:rPr>
          <w:rFonts w:hint="default" w:ascii="Times New Roman" w:hAnsi="Times New Roman" w:cs="Times New Roman"/>
          <w:color w:val="auto"/>
          <w:sz w:val="28"/>
          <w:szCs w:val="28"/>
        </w:rPr>
        <w:t>。</w:t>
      </w:r>
    </w:p>
    <w:p w14:paraId="735E75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60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lang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</w:rPr>
        <w:t>、报价要求及报价格式</w:t>
      </w:r>
    </w:p>
    <w:p w14:paraId="28D7D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（1）企业营业执照、资质证书提供复印件加盖公章；</w:t>
      </w:r>
    </w:p>
    <w:p w14:paraId="53B1A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（2）项目报价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费率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不高于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2.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5%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（含税）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；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（备注：参照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&lt;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建设工程监理与相关服务收费管理规定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&gt;相关标准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）</w:t>
      </w:r>
    </w:p>
    <w:p w14:paraId="2FC16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（3）总监理工程师证书复印件（加盖公章）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。</w:t>
      </w:r>
    </w:p>
    <w:p w14:paraId="6FFC33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60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lang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</w:rPr>
        <w:t>、提交报价截止时间及方式</w:t>
      </w:r>
    </w:p>
    <w:p w14:paraId="25297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报价文件递交截止时间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2025年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日17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: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30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；</w:t>
      </w:r>
    </w:p>
    <w:p w14:paraId="19AE2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报价文件递交地点：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安徽省合肥市桐城南路363号203综合办公室；</w:t>
      </w:r>
    </w:p>
    <w:p w14:paraId="2E055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邮箱：ahghy@china.com</w:t>
      </w:r>
    </w:p>
    <w:p w14:paraId="23D69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逾期送达或未在指定时间前送达指定地点的报价材料，采购人不予受理。</w:t>
      </w:r>
    </w:p>
    <w:p w14:paraId="32F661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60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lang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</w:rPr>
        <w:t>、成交标准</w:t>
      </w:r>
    </w:p>
    <w:p w14:paraId="34A70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实质性满足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监理项目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需求且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综合评分最高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的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监理单位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为本项目成交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监理单位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。</w:t>
      </w:r>
    </w:p>
    <w:p w14:paraId="3C9494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60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lang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</w:rPr>
        <w:t>、采购人联系方式</w:t>
      </w:r>
    </w:p>
    <w:p w14:paraId="2A98F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联系人：黄工、胡工，联系电话：0551-63717803。</w:t>
      </w:r>
    </w:p>
    <w:p w14:paraId="3DB2CB5F">
      <w:pPr>
        <w:pStyle w:val="6"/>
        <w:rPr>
          <w:rFonts w:hint="default" w:ascii="Times New Roman" w:hAnsi="Times New Roman" w:cs="Times New Roman"/>
          <w:color w:val="auto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FBB3BA-B712-4F29-96B1-9AC6F694D37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434E098-CD38-4E08-BE91-972804A820C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5E9F2">
    <w:pPr>
      <w:spacing w:line="176" w:lineRule="auto"/>
      <w:ind w:left="4316"/>
      <w:rPr>
        <w:rFonts w:ascii="Times New Roman" w:hAnsi="Times New Roman" w:eastAsia="Times New Roman" w:cs="Times New Roman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877936"/>
    <w:multiLevelType w:val="singleLevel"/>
    <w:tmpl w:val="7787793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E8"/>
    <w:rsid w:val="00061CC4"/>
    <w:rsid w:val="000B44D3"/>
    <w:rsid w:val="000C69DF"/>
    <w:rsid w:val="000F0F5A"/>
    <w:rsid w:val="00192497"/>
    <w:rsid w:val="001D339D"/>
    <w:rsid w:val="001E2F4B"/>
    <w:rsid w:val="002F331E"/>
    <w:rsid w:val="003D09AA"/>
    <w:rsid w:val="005319BF"/>
    <w:rsid w:val="00577FE5"/>
    <w:rsid w:val="0058689E"/>
    <w:rsid w:val="005F150D"/>
    <w:rsid w:val="00674E50"/>
    <w:rsid w:val="00707787"/>
    <w:rsid w:val="007438D7"/>
    <w:rsid w:val="007C0F2D"/>
    <w:rsid w:val="0099399E"/>
    <w:rsid w:val="00AB71B4"/>
    <w:rsid w:val="00BA6FEE"/>
    <w:rsid w:val="00BE3EC4"/>
    <w:rsid w:val="00C81293"/>
    <w:rsid w:val="00C92F82"/>
    <w:rsid w:val="00D230BE"/>
    <w:rsid w:val="00D664D5"/>
    <w:rsid w:val="00DC4059"/>
    <w:rsid w:val="00E01490"/>
    <w:rsid w:val="00E01FE8"/>
    <w:rsid w:val="00E97C9A"/>
    <w:rsid w:val="00F642BA"/>
    <w:rsid w:val="011078C7"/>
    <w:rsid w:val="012D66CB"/>
    <w:rsid w:val="01714809"/>
    <w:rsid w:val="018502B5"/>
    <w:rsid w:val="01A93FA3"/>
    <w:rsid w:val="02355837"/>
    <w:rsid w:val="027A5940"/>
    <w:rsid w:val="02AB5AF9"/>
    <w:rsid w:val="02D037B2"/>
    <w:rsid w:val="02E84657"/>
    <w:rsid w:val="02E903CF"/>
    <w:rsid w:val="02F32FFC"/>
    <w:rsid w:val="03541CED"/>
    <w:rsid w:val="04484531"/>
    <w:rsid w:val="044A30F0"/>
    <w:rsid w:val="05341DD6"/>
    <w:rsid w:val="05595CE0"/>
    <w:rsid w:val="055C337C"/>
    <w:rsid w:val="064E336B"/>
    <w:rsid w:val="064F2C3F"/>
    <w:rsid w:val="065344DE"/>
    <w:rsid w:val="065E4A58"/>
    <w:rsid w:val="0673692E"/>
    <w:rsid w:val="06E72E78"/>
    <w:rsid w:val="087F780C"/>
    <w:rsid w:val="0901563F"/>
    <w:rsid w:val="0ACF434F"/>
    <w:rsid w:val="0B1A7CC0"/>
    <w:rsid w:val="0B4E34C6"/>
    <w:rsid w:val="0B9B366E"/>
    <w:rsid w:val="0BC7297B"/>
    <w:rsid w:val="0CEF0CD8"/>
    <w:rsid w:val="0D1C7D1F"/>
    <w:rsid w:val="0D2B61B4"/>
    <w:rsid w:val="0D2E1801"/>
    <w:rsid w:val="0D9941F9"/>
    <w:rsid w:val="0DAB2E51"/>
    <w:rsid w:val="0DBE2B84"/>
    <w:rsid w:val="0DC12675"/>
    <w:rsid w:val="0DC14423"/>
    <w:rsid w:val="0E395649"/>
    <w:rsid w:val="0E611762"/>
    <w:rsid w:val="0FE8F631"/>
    <w:rsid w:val="102869DB"/>
    <w:rsid w:val="10F62635"/>
    <w:rsid w:val="11F36B75"/>
    <w:rsid w:val="12863E8D"/>
    <w:rsid w:val="13255454"/>
    <w:rsid w:val="13897791"/>
    <w:rsid w:val="148937C0"/>
    <w:rsid w:val="14EC6898"/>
    <w:rsid w:val="14F21366"/>
    <w:rsid w:val="15593193"/>
    <w:rsid w:val="16DF3B6C"/>
    <w:rsid w:val="17B1375A"/>
    <w:rsid w:val="18316649"/>
    <w:rsid w:val="18E5190D"/>
    <w:rsid w:val="19306900"/>
    <w:rsid w:val="194A5C14"/>
    <w:rsid w:val="1970599B"/>
    <w:rsid w:val="19A370D2"/>
    <w:rsid w:val="19B25567"/>
    <w:rsid w:val="1A952EBF"/>
    <w:rsid w:val="1AEC6857"/>
    <w:rsid w:val="1B4F7512"/>
    <w:rsid w:val="1B522B5E"/>
    <w:rsid w:val="1B6805D3"/>
    <w:rsid w:val="1C2E5379"/>
    <w:rsid w:val="1CC7757C"/>
    <w:rsid w:val="1F0B7BF4"/>
    <w:rsid w:val="1F890B18"/>
    <w:rsid w:val="1FF561AE"/>
    <w:rsid w:val="20481E19"/>
    <w:rsid w:val="2048266C"/>
    <w:rsid w:val="20A06C94"/>
    <w:rsid w:val="20EC75B1"/>
    <w:rsid w:val="21254871"/>
    <w:rsid w:val="21260D15"/>
    <w:rsid w:val="21577120"/>
    <w:rsid w:val="218617B3"/>
    <w:rsid w:val="219A0DBB"/>
    <w:rsid w:val="21ED35E0"/>
    <w:rsid w:val="22F10EAE"/>
    <w:rsid w:val="238166D6"/>
    <w:rsid w:val="240D7F6A"/>
    <w:rsid w:val="252512E3"/>
    <w:rsid w:val="25381017"/>
    <w:rsid w:val="25A246E2"/>
    <w:rsid w:val="264B6B28"/>
    <w:rsid w:val="268D5392"/>
    <w:rsid w:val="26C03072"/>
    <w:rsid w:val="276A3D72"/>
    <w:rsid w:val="27C052F3"/>
    <w:rsid w:val="27E92A9C"/>
    <w:rsid w:val="27F531EF"/>
    <w:rsid w:val="282062A8"/>
    <w:rsid w:val="284D6B87"/>
    <w:rsid w:val="29363ABF"/>
    <w:rsid w:val="297F026F"/>
    <w:rsid w:val="29A94291"/>
    <w:rsid w:val="29AE5D4B"/>
    <w:rsid w:val="2A3F4BF2"/>
    <w:rsid w:val="2B033E75"/>
    <w:rsid w:val="2B0A6FB1"/>
    <w:rsid w:val="2B45623B"/>
    <w:rsid w:val="2B8E1990"/>
    <w:rsid w:val="2B936FA7"/>
    <w:rsid w:val="2BEE68D3"/>
    <w:rsid w:val="2C7566AC"/>
    <w:rsid w:val="2DC31699"/>
    <w:rsid w:val="2E4A4A48"/>
    <w:rsid w:val="2F1A353B"/>
    <w:rsid w:val="2F5729E1"/>
    <w:rsid w:val="2F57478F"/>
    <w:rsid w:val="30731155"/>
    <w:rsid w:val="30890F6E"/>
    <w:rsid w:val="311E5564"/>
    <w:rsid w:val="311F12DD"/>
    <w:rsid w:val="319A0963"/>
    <w:rsid w:val="32904240"/>
    <w:rsid w:val="32B141B6"/>
    <w:rsid w:val="32BD0DAD"/>
    <w:rsid w:val="33CA19D4"/>
    <w:rsid w:val="33E85D55"/>
    <w:rsid w:val="33F97BC3"/>
    <w:rsid w:val="343155AF"/>
    <w:rsid w:val="34433534"/>
    <w:rsid w:val="34777F6D"/>
    <w:rsid w:val="349E076A"/>
    <w:rsid w:val="34E95E89"/>
    <w:rsid w:val="35B5220F"/>
    <w:rsid w:val="360311CD"/>
    <w:rsid w:val="361707D4"/>
    <w:rsid w:val="36B6623F"/>
    <w:rsid w:val="381A45AC"/>
    <w:rsid w:val="388C0C90"/>
    <w:rsid w:val="39137979"/>
    <w:rsid w:val="395A4648"/>
    <w:rsid w:val="39641F82"/>
    <w:rsid w:val="3986639D"/>
    <w:rsid w:val="3AC56A51"/>
    <w:rsid w:val="3AF17846"/>
    <w:rsid w:val="3B404329"/>
    <w:rsid w:val="3B7364AD"/>
    <w:rsid w:val="3C2E0626"/>
    <w:rsid w:val="3C722C08"/>
    <w:rsid w:val="3D2A34E3"/>
    <w:rsid w:val="3DF064DB"/>
    <w:rsid w:val="3E350391"/>
    <w:rsid w:val="3EAB41B0"/>
    <w:rsid w:val="3F035D9A"/>
    <w:rsid w:val="3F780536"/>
    <w:rsid w:val="3FC90D91"/>
    <w:rsid w:val="3FD00372"/>
    <w:rsid w:val="40776A3F"/>
    <w:rsid w:val="40B077F7"/>
    <w:rsid w:val="412C1E99"/>
    <w:rsid w:val="42016538"/>
    <w:rsid w:val="420F4A55"/>
    <w:rsid w:val="424A4629"/>
    <w:rsid w:val="42A31D6D"/>
    <w:rsid w:val="42AE426E"/>
    <w:rsid w:val="42D01380"/>
    <w:rsid w:val="43664B49"/>
    <w:rsid w:val="438D20D6"/>
    <w:rsid w:val="43A538C3"/>
    <w:rsid w:val="445D419E"/>
    <w:rsid w:val="446E2DED"/>
    <w:rsid w:val="449A71A0"/>
    <w:rsid w:val="450B3BFA"/>
    <w:rsid w:val="455C26A8"/>
    <w:rsid w:val="456A7708"/>
    <w:rsid w:val="45CC5137"/>
    <w:rsid w:val="45DF09CC"/>
    <w:rsid w:val="46250CEB"/>
    <w:rsid w:val="46CC2B4B"/>
    <w:rsid w:val="47307948"/>
    <w:rsid w:val="47D74267"/>
    <w:rsid w:val="483E6094"/>
    <w:rsid w:val="484511D1"/>
    <w:rsid w:val="488937B4"/>
    <w:rsid w:val="49FB423D"/>
    <w:rsid w:val="4AD14F9E"/>
    <w:rsid w:val="4B074E64"/>
    <w:rsid w:val="4B8D4BA9"/>
    <w:rsid w:val="4BAB3A41"/>
    <w:rsid w:val="4BF76C86"/>
    <w:rsid w:val="4C1B0BC7"/>
    <w:rsid w:val="4D060528"/>
    <w:rsid w:val="4D371A30"/>
    <w:rsid w:val="4E5C1022"/>
    <w:rsid w:val="4E797E26"/>
    <w:rsid w:val="4E8567CB"/>
    <w:rsid w:val="4EA03605"/>
    <w:rsid w:val="4EC10539"/>
    <w:rsid w:val="4ECF7A46"/>
    <w:rsid w:val="4F6B59C1"/>
    <w:rsid w:val="4F952A3E"/>
    <w:rsid w:val="50120532"/>
    <w:rsid w:val="50574197"/>
    <w:rsid w:val="52C33D66"/>
    <w:rsid w:val="536270DB"/>
    <w:rsid w:val="536B7291"/>
    <w:rsid w:val="53A45945"/>
    <w:rsid w:val="54316AAD"/>
    <w:rsid w:val="546E385E"/>
    <w:rsid w:val="55387608"/>
    <w:rsid w:val="55B905E6"/>
    <w:rsid w:val="560426CB"/>
    <w:rsid w:val="5689497F"/>
    <w:rsid w:val="568A7075"/>
    <w:rsid w:val="570F4167"/>
    <w:rsid w:val="5794182D"/>
    <w:rsid w:val="587F24DD"/>
    <w:rsid w:val="58BC103B"/>
    <w:rsid w:val="59D70C41"/>
    <w:rsid w:val="5A1F5D26"/>
    <w:rsid w:val="5AC468CD"/>
    <w:rsid w:val="5C3B671B"/>
    <w:rsid w:val="5D311EF2"/>
    <w:rsid w:val="5D316B39"/>
    <w:rsid w:val="5D8660BC"/>
    <w:rsid w:val="5D8F4F70"/>
    <w:rsid w:val="5DE51034"/>
    <w:rsid w:val="5DED1C97"/>
    <w:rsid w:val="5DF11787"/>
    <w:rsid w:val="5E0D40E7"/>
    <w:rsid w:val="5E14191A"/>
    <w:rsid w:val="5E457D25"/>
    <w:rsid w:val="5E6463FD"/>
    <w:rsid w:val="5F061262"/>
    <w:rsid w:val="5F096FA4"/>
    <w:rsid w:val="5F494864"/>
    <w:rsid w:val="60E03D35"/>
    <w:rsid w:val="611570FC"/>
    <w:rsid w:val="6189617B"/>
    <w:rsid w:val="62456545"/>
    <w:rsid w:val="631A37FF"/>
    <w:rsid w:val="6367429A"/>
    <w:rsid w:val="639F1C85"/>
    <w:rsid w:val="63A66B70"/>
    <w:rsid w:val="63B15515"/>
    <w:rsid w:val="63DE27AE"/>
    <w:rsid w:val="64DE0435"/>
    <w:rsid w:val="65515201"/>
    <w:rsid w:val="65530F79"/>
    <w:rsid w:val="6554084E"/>
    <w:rsid w:val="656767D3"/>
    <w:rsid w:val="65803FD5"/>
    <w:rsid w:val="658E5B0E"/>
    <w:rsid w:val="65A672FB"/>
    <w:rsid w:val="66501015"/>
    <w:rsid w:val="669C425A"/>
    <w:rsid w:val="67C47F0C"/>
    <w:rsid w:val="684B418A"/>
    <w:rsid w:val="69026F3E"/>
    <w:rsid w:val="6A503CD9"/>
    <w:rsid w:val="6A5F5CCB"/>
    <w:rsid w:val="6A721EA2"/>
    <w:rsid w:val="6AC67AF8"/>
    <w:rsid w:val="6AD93ECD"/>
    <w:rsid w:val="6AE52674"/>
    <w:rsid w:val="6B454EC0"/>
    <w:rsid w:val="6BE741CA"/>
    <w:rsid w:val="6C07486C"/>
    <w:rsid w:val="6C101972"/>
    <w:rsid w:val="6C870A40"/>
    <w:rsid w:val="6C8F6890"/>
    <w:rsid w:val="6C994AB5"/>
    <w:rsid w:val="6DD93FE6"/>
    <w:rsid w:val="6EC802E2"/>
    <w:rsid w:val="6ECC415C"/>
    <w:rsid w:val="6F683873"/>
    <w:rsid w:val="6F8F0E00"/>
    <w:rsid w:val="6FDDF4B8"/>
    <w:rsid w:val="707B3132"/>
    <w:rsid w:val="70BD7BEF"/>
    <w:rsid w:val="71500A63"/>
    <w:rsid w:val="71752277"/>
    <w:rsid w:val="71EC078C"/>
    <w:rsid w:val="74C07CAE"/>
    <w:rsid w:val="75736ACE"/>
    <w:rsid w:val="760B4F58"/>
    <w:rsid w:val="76427D49"/>
    <w:rsid w:val="76937428"/>
    <w:rsid w:val="76B15B00"/>
    <w:rsid w:val="76D161A2"/>
    <w:rsid w:val="77B92EBE"/>
    <w:rsid w:val="77FA34D6"/>
    <w:rsid w:val="783F69DF"/>
    <w:rsid w:val="785B5D23"/>
    <w:rsid w:val="78760DAF"/>
    <w:rsid w:val="788A03B6"/>
    <w:rsid w:val="78F87A16"/>
    <w:rsid w:val="7A6A4943"/>
    <w:rsid w:val="7AC51B7A"/>
    <w:rsid w:val="7AF1296F"/>
    <w:rsid w:val="7B9A1258"/>
    <w:rsid w:val="7CAF2AE1"/>
    <w:rsid w:val="7FA426A6"/>
    <w:rsid w:val="7FAD6B41"/>
    <w:rsid w:val="7FB81CAD"/>
    <w:rsid w:val="87FED3D2"/>
    <w:rsid w:val="9BE60834"/>
    <w:rsid w:val="BABC4195"/>
    <w:rsid w:val="F77DD1F0"/>
    <w:rsid w:val="FED3F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  <w:style w:type="paragraph" w:styleId="4">
    <w:name w:val="Body Text Indent"/>
    <w:basedOn w:val="1"/>
    <w:next w:val="5"/>
    <w:qFormat/>
    <w:uiPriority w:val="0"/>
    <w:pPr>
      <w:spacing w:after="120"/>
      <w:ind w:left="200" w:leftChars="200"/>
    </w:pPr>
    <w:rPr>
      <w:rFonts w:eastAsia="仿宋_GB2312"/>
      <w:sz w:val="30"/>
      <w:szCs w:val="2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lock Text"/>
    <w:basedOn w:val="1"/>
    <w:qFormat/>
    <w:uiPriority w:val="0"/>
    <w:pPr>
      <w:spacing w:line="300" w:lineRule="auto"/>
      <w:ind w:left="735" w:right="-26"/>
    </w:pPr>
    <w:rPr>
      <w:rFonts w:ascii="楷体_GB2312" w:eastAsia="楷体_GB2312"/>
      <w:sz w:val="24"/>
    </w:rPr>
  </w:style>
  <w:style w:type="paragraph" w:styleId="7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styleId="8">
    <w:name w:val="Balloon Text"/>
    <w:basedOn w:val="1"/>
    <w:link w:val="18"/>
    <w:qFormat/>
    <w:uiPriority w:val="0"/>
    <w:rPr>
      <w:sz w:val="18"/>
      <w:szCs w:val="18"/>
    </w:rPr>
  </w:style>
  <w:style w:type="paragraph" w:styleId="9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4"/>
    <w:next w:val="6"/>
    <w:qFormat/>
    <w:uiPriority w:val="0"/>
    <w:pPr>
      <w:ind w:firstLine="20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  <w:style w:type="character" w:customStyle="1" w:styleId="15">
    <w:name w:val="页眉 字符"/>
    <w:basedOn w:val="13"/>
    <w:link w:val="10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3"/>
    <w:link w:val="9"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框文本 字符"/>
    <w:basedOn w:val="13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FCC376B7.dotm</Template>
  <Pages>3</Pages>
  <Words>822</Words>
  <Characters>885</Characters>
  <Lines>5</Lines>
  <Paragraphs>1</Paragraphs>
  <TotalTime>4</TotalTime>
  <ScaleCrop>false</ScaleCrop>
  <LinksUpToDate>false</LinksUpToDate>
  <CharactersWithSpaces>958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2025-03-26T13:45:00Z</dcterms:created>
  <dc:creator>PC</dc:creator>
  <cp:lastModifiedBy>胡文君</cp:lastModifiedBy>
  <cp:lastPrinted>2025-07-14T03:30:02Z</cp:lastPrinted>
  <dcterms:modified xsi:type="dcterms:W3CDTF">2025-07-14T03:41:57Z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eyJoZGlkIjoiZWQwMGFlZDIyZmRkYjQ5NzRlYmM2Yjc3MTdlNDQ1NjMiLCJ1c2VySWQiOiIyNDc1NTk5MzkifQ==</vt:lpwstr>
  </property>
  <property fmtid="{D5CDD505-2E9C-101B-9397-08002B2CF9AE}" pid="4" name="ICV">
    <vt:lpwstr>7B614B0865D24A319293A3B12829C8AA_12</vt:lpwstr>
  </property>
</Properties>
</file>